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附件</w:t>
      </w:r>
      <w:r>
        <w:rPr>
          <w:rFonts w:ascii="仿宋_GB2312" w:hAnsi="宋体" w:eastAsia="仿宋_GB2312" w:cs="宋体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：</w:t>
      </w:r>
    </w:p>
    <w:p>
      <w:pPr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202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5</w:t>
      </w:r>
      <w:r>
        <w:rPr>
          <w:rFonts w:hint="eastAsia" w:ascii="方正小标宋简体" w:eastAsia="方正小标宋简体"/>
          <w:sz w:val="36"/>
          <w:szCs w:val="36"/>
        </w:rPr>
        <w:t>年下半年档案馆对接立卷单位一览表</w:t>
      </w:r>
    </w:p>
    <w:tbl>
      <w:tblPr>
        <w:tblStyle w:val="8"/>
        <w:tblpPr w:leftFromText="180" w:rightFromText="180" w:vertAnchor="text" w:horzAnchor="page" w:tblpXSpec="center" w:tblpY="332"/>
        <w:tblOverlap w:val="never"/>
        <w:tblW w:w="102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1773"/>
        <w:gridCol w:w="7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exact"/>
          <w:jc w:val="center"/>
        </w:trPr>
        <w:tc>
          <w:tcPr>
            <w:tcW w:w="119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</w:rPr>
              <w:t>档案馆</w:t>
            </w:r>
          </w:p>
          <w:p>
            <w:pPr>
              <w:jc w:val="center"/>
              <w:rPr>
                <w:rFonts w:ascii="宋体" w:hAnsi="宋体" w:eastAsia="宋体"/>
                <w:b/>
                <w:bCs w:val="0"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 w:val="0"/>
                <w:sz w:val="24"/>
                <w:szCs w:val="24"/>
              </w:rPr>
              <w:t>对接老师</w:t>
            </w:r>
          </w:p>
        </w:tc>
        <w:tc>
          <w:tcPr>
            <w:tcW w:w="1773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</w:rPr>
              <w:t>立卷单位</w:t>
            </w:r>
          </w:p>
        </w:tc>
        <w:tc>
          <w:tcPr>
            <w:tcW w:w="727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二级学院及所支撑的科研平台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exact"/>
          <w:jc w:val="center"/>
        </w:trPr>
        <w:tc>
          <w:tcPr>
            <w:tcW w:w="1198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 w:val="0"/>
                <w:bCs/>
                <w:sz w:val="21"/>
                <w:szCs w:val="21"/>
                <w:lang w:val="en-US" w:eastAsia="zh-CN"/>
              </w:rPr>
              <w:t>向  丹</w:t>
            </w:r>
          </w:p>
        </w:tc>
        <w:tc>
          <w:tcPr>
            <w:tcW w:w="1773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  <w:t>马克思主义学院</w:t>
            </w:r>
          </w:p>
        </w:tc>
        <w:tc>
          <w:tcPr>
            <w:tcW w:w="727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  <w:t>达州基层治理研究中心</w:t>
            </w: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  <w:t>、川东北红色思政研究院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exact"/>
          <w:jc w:val="center"/>
        </w:trPr>
        <w:tc>
          <w:tcPr>
            <w:tcW w:w="1198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b w:val="0"/>
                <w:bCs/>
                <w:sz w:val="21"/>
                <w:szCs w:val="21"/>
              </w:rPr>
            </w:pPr>
          </w:p>
        </w:tc>
        <w:tc>
          <w:tcPr>
            <w:tcW w:w="1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  <w:t>文学与传播学院</w:t>
            </w:r>
          </w:p>
        </w:tc>
        <w:tc>
          <w:tcPr>
            <w:tcW w:w="727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val="en-US" w:eastAsia="zh-CN"/>
              </w:rPr>
              <w:t>四川</w:t>
            </w: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  <w:t>巴山作家群研究院、青少年文学艺术社科普及基地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exact"/>
          <w:jc w:val="center"/>
        </w:trPr>
        <w:tc>
          <w:tcPr>
            <w:tcW w:w="1198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b w:val="0"/>
                <w:bCs/>
                <w:sz w:val="21"/>
                <w:szCs w:val="21"/>
              </w:rPr>
            </w:pPr>
          </w:p>
        </w:tc>
        <w:tc>
          <w:tcPr>
            <w:tcW w:w="1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  <w:t>财经管理学院</w:t>
            </w:r>
          </w:p>
        </w:tc>
        <w:tc>
          <w:tcPr>
            <w:tcW w:w="727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val="en-US" w:eastAsia="zh-CN"/>
              </w:rPr>
              <w:t>诚信文化教育研究中心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exact"/>
          <w:jc w:val="center"/>
        </w:trPr>
        <w:tc>
          <w:tcPr>
            <w:tcW w:w="1198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b w:val="0"/>
                <w:bCs/>
                <w:sz w:val="21"/>
                <w:szCs w:val="21"/>
              </w:rPr>
            </w:pPr>
          </w:p>
        </w:tc>
        <w:tc>
          <w:tcPr>
            <w:tcW w:w="1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  <w:t>体育学院</w:t>
            </w:r>
          </w:p>
        </w:tc>
        <w:tc>
          <w:tcPr>
            <w:tcW w:w="727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val="en-US" w:eastAsia="zh-CN"/>
              </w:rPr>
              <w:t>川东体育文化发展研究中心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9" w:hRule="exact"/>
          <w:jc w:val="center"/>
        </w:trPr>
        <w:tc>
          <w:tcPr>
            <w:tcW w:w="1198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b w:val="0"/>
                <w:bCs/>
                <w:sz w:val="21"/>
                <w:szCs w:val="21"/>
              </w:rPr>
            </w:pPr>
          </w:p>
        </w:tc>
        <w:tc>
          <w:tcPr>
            <w:tcW w:w="1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  <w:t>人工智能与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  <w:t>大数据学院</w:t>
            </w:r>
          </w:p>
        </w:tc>
        <w:tc>
          <w:tcPr>
            <w:tcW w:w="7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val="en-US" w:eastAsia="zh-CN"/>
              </w:rPr>
              <w:t>多维数据感知与智能信息处理达州市重点实验室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val="en-US" w:eastAsia="zh-CN"/>
              </w:rPr>
              <w:t>政务数据安全达州市重点实验室</w:t>
            </w:r>
          </w:p>
          <w:p>
            <w:pPr>
              <w:jc w:val="center"/>
              <w:rPr>
                <w:rFonts w:hint="default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val="en-US" w:eastAsia="zh-CN"/>
              </w:rPr>
              <w:t>警用智能机器人达州市重点实验室</w:t>
            </w:r>
          </w:p>
          <w:p>
            <w:pPr>
              <w:jc w:val="center"/>
              <w:rPr>
                <w:rFonts w:hint="eastAsia" w:ascii="宋体" w:hAnsi="宋体" w:eastAsia="宋体"/>
                <w:b w:val="0"/>
                <w:bCs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val="en-US" w:eastAsia="zh-CN"/>
              </w:rPr>
              <w:t>警用智能机器人达州市重点实验室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198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 w:val="0"/>
                <w:bCs/>
                <w:sz w:val="21"/>
                <w:szCs w:val="21"/>
              </w:rPr>
              <w:t>王明南</w:t>
            </w:r>
          </w:p>
          <w:p>
            <w:pPr>
              <w:jc w:val="center"/>
              <w:rPr>
                <w:rFonts w:ascii="宋体" w:hAnsi="宋体" w:eastAsia="宋体"/>
                <w:b w:val="0"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ascii="宋体" w:hAnsi="宋体" w:eastAsia="宋体"/>
                <w:b w:val="0"/>
                <w:bCs/>
                <w:sz w:val="21"/>
                <w:szCs w:val="21"/>
              </w:rPr>
            </w:pPr>
          </w:p>
        </w:tc>
        <w:tc>
          <w:tcPr>
            <w:tcW w:w="1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  <w:t>政法学院</w:t>
            </w:r>
            <w:r>
              <w:rPr>
                <w:rFonts w:hint="eastAsia" w:ascii="宋体" w:hAnsi="宋体" w:eastAsia="宋体" w:cs="宋体"/>
                <w:b/>
                <w:bCs w:val="0"/>
                <w:spacing w:val="0"/>
                <w:kern w:val="0"/>
                <w:sz w:val="21"/>
                <w:szCs w:val="21"/>
              </w:rPr>
              <w:t>·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  <w:t>知识产权学院</w:t>
            </w:r>
          </w:p>
        </w:tc>
        <w:tc>
          <w:tcPr>
            <w:tcW w:w="7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  <w:t>达州市党风廉政研究中心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  <w:t>达州市党内法规研究中心、达州市人口与发展研究中心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9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1"/>
                <w:szCs w:val="21"/>
              </w:rPr>
            </w:pPr>
          </w:p>
        </w:tc>
        <w:tc>
          <w:tcPr>
            <w:tcW w:w="1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  <w:t>数学学院</w:t>
            </w:r>
          </w:p>
        </w:tc>
        <w:tc>
          <w:tcPr>
            <w:tcW w:w="7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  <w:t>达州市数学与金融研究中心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19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1"/>
                <w:szCs w:val="21"/>
              </w:rPr>
            </w:pPr>
          </w:p>
        </w:tc>
        <w:tc>
          <w:tcPr>
            <w:tcW w:w="1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  <w:t>智能制造学院</w:t>
            </w:r>
          </w:p>
        </w:tc>
        <w:tc>
          <w:tcPr>
            <w:tcW w:w="7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  <w:t>智能光电感知系统及应用四川省高校重点实验室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  <w:t>智能制造产业技术研究院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9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1"/>
                <w:szCs w:val="21"/>
              </w:rPr>
            </w:pPr>
          </w:p>
        </w:tc>
        <w:tc>
          <w:tcPr>
            <w:tcW w:w="1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  <w:t>继续教育学院</w:t>
            </w:r>
          </w:p>
        </w:tc>
        <w:tc>
          <w:tcPr>
            <w:tcW w:w="7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198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b w:val="0"/>
                <w:bCs/>
                <w:sz w:val="21"/>
                <w:szCs w:val="21"/>
              </w:rPr>
            </w:pPr>
          </w:p>
        </w:tc>
        <w:tc>
          <w:tcPr>
            <w:tcW w:w="1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  <w:t>教务处</w:t>
            </w:r>
          </w:p>
        </w:tc>
        <w:tc>
          <w:tcPr>
            <w:tcW w:w="727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val="en-US" w:eastAsia="zh-CN"/>
              </w:rPr>
              <w:t>教师教学发展中心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198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 w:val="0"/>
                <w:bCs/>
                <w:sz w:val="21"/>
                <w:szCs w:val="21"/>
              </w:rPr>
              <w:t>杜函晓</w:t>
            </w:r>
          </w:p>
        </w:tc>
        <w:tc>
          <w:tcPr>
            <w:tcW w:w="1773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  <w:t>中华传统文化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  <w:t>学院</w:t>
            </w:r>
          </w:p>
        </w:tc>
        <w:tc>
          <w:tcPr>
            <w:tcW w:w="7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  <w:t>达州市川东非物质文化遗产保护与发展研究中心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  <w:t>书法艺术研究院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19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1"/>
                <w:szCs w:val="21"/>
              </w:rPr>
            </w:pPr>
          </w:p>
        </w:tc>
        <w:tc>
          <w:tcPr>
            <w:tcW w:w="1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  <w:t>音乐与演艺学院</w:t>
            </w:r>
          </w:p>
        </w:tc>
        <w:tc>
          <w:tcPr>
            <w:tcW w:w="7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  <w:t>巴渝民间艺术研究中心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198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b w:val="0"/>
                <w:bCs/>
                <w:sz w:val="21"/>
                <w:szCs w:val="21"/>
              </w:rPr>
            </w:pPr>
          </w:p>
        </w:tc>
        <w:tc>
          <w:tcPr>
            <w:tcW w:w="1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  <w:t>美术学院</w:t>
            </w:r>
          </w:p>
        </w:tc>
        <w:tc>
          <w:tcPr>
            <w:tcW w:w="7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highlight w:val="none"/>
                <w:lang w:eastAsia="zh-CN"/>
              </w:rPr>
              <w:t>四川省铸牢中华民族共同体意识研究基地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highlight w:val="none"/>
                <w:lang w:eastAsia="zh-CN"/>
              </w:rPr>
              <w:t>达州市巴文化传承发展研究中心、巴文化研究院、秦巴文化产业研究院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highlight w:val="none"/>
                <w:lang w:eastAsia="zh-CN"/>
              </w:rPr>
              <w:t>四川巴文化普及基地、巴文化社科普及基地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198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b w:val="0"/>
                <w:bCs/>
                <w:sz w:val="21"/>
                <w:szCs w:val="21"/>
              </w:rPr>
            </w:pPr>
          </w:p>
        </w:tc>
        <w:tc>
          <w:tcPr>
            <w:tcW w:w="1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  <w:t>外国语学院</w:t>
            </w:r>
          </w:p>
        </w:tc>
        <w:tc>
          <w:tcPr>
            <w:tcW w:w="7275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198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1"/>
                <w:szCs w:val="21"/>
                <w:lang w:val="en-US" w:eastAsia="zh-CN"/>
              </w:rPr>
              <w:t>潘柄霖</w:t>
            </w:r>
          </w:p>
          <w:p>
            <w:pPr>
              <w:jc w:val="center"/>
              <w:rPr>
                <w:rFonts w:hint="default" w:ascii="宋体" w:hAnsi="宋体" w:eastAsia="宋体"/>
                <w:b w:val="0"/>
                <w:bCs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/>
                <w:b w:val="0"/>
                <w:bCs/>
                <w:sz w:val="21"/>
                <w:szCs w:val="21"/>
                <w:lang w:val="en-US" w:eastAsia="zh-CN"/>
              </w:rPr>
              <w:t>张  孔</w:t>
            </w:r>
          </w:p>
        </w:tc>
        <w:tc>
          <w:tcPr>
            <w:tcW w:w="1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  <w:t>化学化工学院</w:t>
            </w:r>
          </w:p>
        </w:tc>
        <w:tc>
          <w:tcPr>
            <w:tcW w:w="7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  <w:t>乡村低成本环境治理技术四川省高校重点实验室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  <w:t>特色植物开发研究四川省高校重点实验室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198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b w:val="0"/>
                <w:bCs/>
                <w:sz w:val="21"/>
                <w:szCs w:val="21"/>
              </w:rPr>
            </w:pPr>
          </w:p>
        </w:tc>
        <w:tc>
          <w:tcPr>
            <w:tcW w:w="1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  <w:t>教师教育学院</w:t>
            </w:r>
          </w:p>
        </w:tc>
        <w:tc>
          <w:tcPr>
            <w:tcW w:w="7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  <w:t>四川义务教育高质量发展研究中心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19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  <w:t>康养产业学院·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  <w:t>医学院</w:t>
            </w:r>
          </w:p>
        </w:tc>
        <w:tc>
          <w:tcPr>
            <w:tcW w:w="7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  <w:t>智能医学与健康大数据重点实验室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  <w:t>达州市积极老龄化教育社科普及基地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119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  <w:t>建筑工程学院·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  <w:t>生态旅游学院</w:t>
            </w:r>
          </w:p>
        </w:tc>
        <w:tc>
          <w:tcPr>
            <w:tcW w:w="7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0"/>
                <w:kern w:val="0"/>
                <w:sz w:val="21"/>
                <w:szCs w:val="21"/>
                <w:lang w:eastAsia="zh-CN"/>
              </w:rPr>
              <w:t>达州市建筑环境工程技术研究中心</w:t>
            </w:r>
            <w:bookmarkStart w:id="0" w:name="_GoBack"/>
            <w:bookmarkEnd w:id="0"/>
          </w:p>
        </w:tc>
      </w:tr>
    </w:tbl>
    <w:p>
      <w:pPr>
        <w:jc w:val="center"/>
        <w:rPr>
          <w:b w:val="0"/>
          <w:bCs/>
          <w:sz w:val="21"/>
          <w:szCs w:val="21"/>
        </w:rPr>
      </w:pPr>
    </w:p>
    <w:p>
      <w:pPr>
        <w:jc w:val="left"/>
        <w:rPr>
          <w:rFonts w:ascii="宋体" w:hAnsi="宋体" w:eastAsia="宋体"/>
          <w:sz w:val="24"/>
          <w:szCs w:val="24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JiZjM4YTU1NWRlYWE0ODdhZWNhNDA4YjE3NGQyZDIifQ=="/>
  </w:docVars>
  <w:rsids>
    <w:rsidRoot w:val="00FF2BD1"/>
    <w:rsid w:val="00065738"/>
    <w:rsid w:val="0007248C"/>
    <w:rsid w:val="00075B09"/>
    <w:rsid w:val="000C3F5E"/>
    <w:rsid w:val="000D76C5"/>
    <w:rsid w:val="000F5334"/>
    <w:rsid w:val="001041E6"/>
    <w:rsid w:val="00104B55"/>
    <w:rsid w:val="00111CB8"/>
    <w:rsid w:val="0018073D"/>
    <w:rsid w:val="00181F26"/>
    <w:rsid w:val="001A45D2"/>
    <w:rsid w:val="001B69CF"/>
    <w:rsid w:val="001C5744"/>
    <w:rsid w:val="00206794"/>
    <w:rsid w:val="00225CF8"/>
    <w:rsid w:val="00256F75"/>
    <w:rsid w:val="00284C52"/>
    <w:rsid w:val="002B25AB"/>
    <w:rsid w:val="002C698E"/>
    <w:rsid w:val="00343317"/>
    <w:rsid w:val="00350641"/>
    <w:rsid w:val="00366845"/>
    <w:rsid w:val="00397A5F"/>
    <w:rsid w:val="003B4F6E"/>
    <w:rsid w:val="003C6306"/>
    <w:rsid w:val="003D3575"/>
    <w:rsid w:val="003E0625"/>
    <w:rsid w:val="003E4056"/>
    <w:rsid w:val="00406524"/>
    <w:rsid w:val="004236CB"/>
    <w:rsid w:val="00440946"/>
    <w:rsid w:val="0044561D"/>
    <w:rsid w:val="00471D1F"/>
    <w:rsid w:val="00474E77"/>
    <w:rsid w:val="00487776"/>
    <w:rsid w:val="004B7224"/>
    <w:rsid w:val="004D1F17"/>
    <w:rsid w:val="005118DF"/>
    <w:rsid w:val="0051282D"/>
    <w:rsid w:val="00515CA7"/>
    <w:rsid w:val="00531143"/>
    <w:rsid w:val="005E56A8"/>
    <w:rsid w:val="00696118"/>
    <w:rsid w:val="006B1BF3"/>
    <w:rsid w:val="00716ED8"/>
    <w:rsid w:val="0075453B"/>
    <w:rsid w:val="00756822"/>
    <w:rsid w:val="0077477C"/>
    <w:rsid w:val="007D53FA"/>
    <w:rsid w:val="00801164"/>
    <w:rsid w:val="008206D1"/>
    <w:rsid w:val="008255C6"/>
    <w:rsid w:val="0083053A"/>
    <w:rsid w:val="0083462F"/>
    <w:rsid w:val="008856EC"/>
    <w:rsid w:val="00893961"/>
    <w:rsid w:val="008C6652"/>
    <w:rsid w:val="008E2EE7"/>
    <w:rsid w:val="008E45DF"/>
    <w:rsid w:val="008F1B7A"/>
    <w:rsid w:val="008F7E76"/>
    <w:rsid w:val="00915781"/>
    <w:rsid w:val="00916935"/>
    <w:rsid w:val="0092792F"/>
    <w:rsid w:val="00972DF4"/>
    <w:rsid w:val="009F079E"/>
    <w:rsid w:val="00A0688A"/>
    <w:rsid w:val="00A11F09"/>
    <w:rsid w:val="00A337FD"/>
    <w:rsid w:val="00A833AF"/>
    <w:rsid w:val="00AA3820"/>
    <w:rsid w:val="00AC4442"/>
    <w:rsid w:val="00AC53F8"/>
    <w:rsid w:val="00AC584A"/>
    <w:rsid w:val="00AD4EBE"/>
    <w:rsid w:val="00B35A2B"/>
    <w:rsid w:val="00B464A7"/>
    <w:rsid w:val="00B5585F"/>
    <w:rsid w:val="00B676A3"/>
    <w:rsid w:val="00BD5404"/>
    <w:rsid w:val="00C32008"/>
    <w:rsid w:val="00C35049"/>
    <w:rsid w:val="00C7180D"/>
    <w:rsid w:val="00CB17FB"/>
    <w:rsid w:val="00D3710C"/>
    <w:rsid w:val="00D549B5"/>
    <w:rsid w:val="00D54F82"/>
    <w:rsid w:val="00D70EC6"/>
    <w:rsid w:val="00D815F0"/>
    <w:rsid w:val="00DA02B9"/>
    <w:rsid w:val="00E24D23"/>
    <w:rsid w:val="00E373B5"/>
    <w:rsid w:val="00E4224B"/>
    <w:rsid w:val="00E44076"/>
    <w:rsid w:val="00E62C3B"/>
    <w:rsid w:val="00E874D3"/>
    <w:rsid w:val="00EB3A57"/>
    <w:rsid w:val="00ED15B5"/>
    <w:rsid w:val="00F418DE"/>
    <w:rsid w:val="00F76A91"/>
    <w:rsid w:val="00F86D84"/>
    <w:rsid w:val="00FB0CA9"/>
    <w:rsid w:val="00FE159B"/>
    <w:rsid w:val="00FF2BD1"/>
    <w:rsid w:val="01B91D0C"/>
    <w:rsid w:val="0416522D"/>
    <w:rsid w:val="0D501777"/>
    <w:rsid w:val="0F5337A0"/>
    <w:rsid w:val="20E97AC1"/>
    <w:rsid w:val="2918044D"/>
    <w:rsid w:val="2DDE64D3"/>
    <w:rsid w:val="3D5E1B63"/>
    <w:rsid w:val="3E7A5DA4"/>
    <w:rsid w:val="440053D9"/>
    <w:rsid w:val="47283078"/>
    <w:rsid w:val="473413FC"/>
    <w:rsid w:val="4BD73452"/>
    <w:rsid w:val="4D0E4287"/>
    <w:rsid w:val="4F45786D"/>
    <w:rsid w:val="4F6D1E76"/>
    <w:rsid w:val="4F8312EE"/>
    <w:rsid w:val="624D5A57"/>
    <w:rsid w:val="65E248C3"/>
    <w:rsid w:val="66582F8A"/>
    <w:rsid w:val="67C5229D"/>
    <w:rsid w:val="6834172C"/>
    <w:rsid w:val="6AA92DF2"/>
    <w:rsid w:val="6BBB3A10"/>
    <w:rsid w:val="7A03083A"/>
    <w:rsid w:val="7C5B3DB1"/>
    <w:rsid w:val="7D48257D"/>
    <w:rsid w:val="7F9D5E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Char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semiHidden/>
    <w:qFormat/>
    <w:uiPriority w:val="99"/>
    <w:rPr>
      <w:sz w:val="18"/>
      <w:szCs w:val="18"/>
    </w:rPr>
  </w:style>
  <w:style w:type="character" w:customStyle="1" w:styleId="13">
    <w:name w:val="批注文字 Char"/>
    <w:basedOn w:val="9"/>
    <w:link w:val="2"/>
    <w:semiHidden/>
    <w:qFormat/>
    <w:uiPriority w:val="99"/>
    <w:rPr>
      <w:kern w:val="2"/>
      <w:sz w:val="21"/>
      <w:szCs w:val="22"/>
    </w:rPr>
  </w:style>
  <w:style w:type="character" w:customStyle="1" w:styleId="14">
    <w:name w:val="批注主题 Char"/>
    <w:basedOn w:val="13"/>
    <w:link w:val="6"/>
    <w:semiHidden/>
    <w:qFormat/>
    <w:uiPriority w:val="99"/>
    <w:rPr>
      <w:b/>
      <w:bCs/>
      <w:kern w:val="2"/>
      <w:sz w:val="21"/>
      <w:szCs w:val="22"/>
    </w:rPr>
  </w:style>
  <w:style w:type="character" w:customStyle="1" w:styleId="15">
    <w:name w:val="批注框文本 Char"/>
    <w:basedOn w:val="9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1D6F0-D396-4D48-96B1-76DE4E94182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607</Words>
  <Characters>610</Characters>
  <Lines>1</Lines>
  <Paragraphs>1</Paragraphs>
  <TotalTime>8</TotalTime>
  <ScaleCrop>false</ScaleCrop>
  <LinksUpToDate>false</LinksUpToDate>
  <CharactersWithSpaces>614</CharactersWithSpaces>
  <Application>WPS Office_11.1.0.12173_F1E327BC-269C-435d-A152-05C5408002CA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2018-09-10T09:12:00Z</dcterms:created>
  <dc:creator>admin</dc:creator>
  <cp:lastModifiedBy>ytmeihao</cp:lastModifiedBy>
  <cp:lastPrinted>2025-09-11T07:39:00Z</cp:lastPrinted>
  <dcterms:modified xsi:type="dcterms:W3CDTF">2025-09-11T07:48:11Z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2052-11.1.0.12173</vt:lpwstr>
  </property>
  <property fmtid="{D5CDD505-2E9C-101B-9397-08002B2CF9AE}" pid="3" name="ICV">
    <vt:lpwstr>C55BE15AAE0A414399B4287E120534FB</vt:lpwstr>
  </property>
</Properties>
</file>