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2017年下半年二级学院归档时间安排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9"/>
        <w:tblW w:w="7088" w:type="dxa"/>
        <w:tblInd w:w="58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8"/>
        <w:gridCol w:w="48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525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 xml:space="preserve">  归档时间</w:t>
            </w:r>
          </w:p>
        </w:tc>
        <w:tc>
          <w:tcPr>
            <w:tcW w:w="4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156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 xml:space="preserve">     归档部门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</w:trPr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10月9日—10月31日</w:t>
            </w:r>
          </w:p>
        </w:tc>
        <w:tc>
          <w:tcPr>
            <w:tcW w:w="4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文化与传播学院（四川省青少年文学艺术社科普及基地）、马克思主义、政法学院、外国语学院、数学学院、智能制造学院（智能制造产业技术研究院）、化学与化工学院（特色植物开发研究四川省高校重点实验室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4" w:hRule="atLeast"/>
        </w:trPr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11月1日—11月30日</w:t>
            </w:r>
          </w:p>
        </w:tc>
        <w:tc>
          <w:tcPr>
            <w:tcW w:w="4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音乐与演艺学院、美术学院、康养产业学院、体育学院、教师教育学院（教师教学发展中心）、财经管理学院、建筑工程学院、生态旅游学院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2BD1"/>
    <w:rsid w:val="001041E6"/>
    <w:rsid w:val="00111CB8"/>
    <w:rsid w:val="00181F26"/>
    <w:rsid w:val="00256F75"/>
    <w:rsid w:val="00531143"/>
    <w:rsid w:val="006B1BF3"/>
    <w:rsid w:val="0075453B"/>
    <w:rsid w:val="008206D1"/>
    <w:rsid w:val="00893961"/>
    <w:rsid w:val="00916935"/>
    <w:rsid w:val="0092792F"/>
    <w:rsid w:val="009F079E"/>
    <w:rsid w:val="00B464A7"/>
    <w:rsid w:val="00BD5404"/>
    <w:rsid w:val="00D549B5"/>
    <w:rsid w:val="00D54F82"/>
    <w:rsid w:val="00E24D23"/>
    <w:rsid w:val="00FF2BD1"/>
    <w:rsid w:val="204217DA"/>
    <w:rsid w:val="440053D9"/>
    <w:rsid w:val="47283078"/>
    <w:rsid w:val="4F6D1E76"/>
    <w:rsid w:val="66582F8A"/>
    <w:rsid w:val="67C5229D"/>
    <w:rsid w:val="7C5B3D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unhideWhenUsed/>
    <w:qFormat/>
    <w:uiPriority w:val="99"/>
    <w:rPr>
      <w:b/>
      <w:bCs/>
    </w:rPr>
  </w:style>
  <w:style w:type="paragraph" w:styleId="3">
    <w:name w:val="annotation text"/>
    <w:basedOn w:val="1"/>
    <w:link w:val="12"/>
    <w:unhideWhenUsed/>
    <w:qFormat/>
    <w:uiPriority w:val="99"/>
    <w:pPr>
      <w:jc w:val="left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批注文字 Char"/>
    <w:basedOn w:val="7"/>
    <w:link w:val="3"/>
    <w:semiHidden/>
    <w:qFormat/>
    <w:uiPriority w:val="99"/>
    <w:rPr>
      <w:kern w:val="2"/>
      <w:sz w:val="21"/>
      <w:szCs w:val="22"/>
    </w:rPr>
  </w:style>
  <w:style w:type="character" w:customStyle="1" w:styleId="13">
    <w:name w:val="批注主题 Char"/>
    <w:basedOn w:val="12"/>
    <w:link w:val="2"/>
    <w:semiHidden/>
    <w:qFormat/>
    <w:uiPriority w:val="99"/>
    <w:rPr>
      <w:b/>
      <w:bCs/>
    </w:rPr>
  </w:style>
  <w:style w:type="character" w:customStyle="1" w:styleId="14">
    <w:name w:val="批注框文本 Char"/>
    <w:basedOn w:val="7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1BCF97-E38D-4BDC-9855-BCF3D6B832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0</TotalTime>
  <ScaleCrop>false</ScaleCrop>
  <LinksUpToDate>false</LinksUpToDate>
  <CharactersWithSpaces>231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2017-02-21T03:03:00Z</dcterms:created>
  <dc:creator>admin</dc:creator>
  <cp:lastModifiedBy>Administrator</cp:lastModifiedBy>
  <dcterms:modified xsi:type="dcterms:W3CDTF">2017-09-18T08:46:11Z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